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2147"/>
        <w:gridCol w:w="1488"/>
        <w:gridCol w:w="491"/>
        <w:gridCol w:w="1982"/>
        <w:gridCol w:w="6409"/>
      </w:tblGrid>
      <w:tr w:rsidR="00396C76" w:rsidRPr="00396C76" w:rsidTr="00396C76">
        <w:trPr>
          <w:tblHeader/>
        </w:trPr>
        <w:tc>
          <w:tcPr>
            <w:tcW w:w="592" w:type="pct"/>
            <w:vMerge w:val="restart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售票期間</w:t>
            </w:r>
          </w:p>
        </w:tc>
        <w:tc>
          <w:tcPr>
            <w:tcW w:w="756" w:type="pct"/>
            <w:vMerge w:val="restart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票種</w:t>
            </w:r>
          </w:p>
        </w:tc>
        <w:tc>
          <w:tcPr>
            <w:tcW w:w="1395" w:type="pct"/>
            <w:gridSpan w:val="3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票價（元）</w:t>
            </w:r>
          </w:p>
        </w:tc>
        <w:tc>
          <w:tcPr>
            <w:tcW w:w="2257" w:type="pct"/>
            <w:vMerge w:val="restart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適用對象</w:t>
            </w:r>
          </w:p>
        </w:tc>
      </w:tr>
      <w:tr w:rsidR="00396C76" w:rsidRPr="00396C76" w:rsidTr="00396C76">
        <w:trPr>
          <w:tblHeader/>
        </w:trPr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</w:p>
        </w:tc>
        <w:tc>
          <w:tcPr>
            <w:tcW w:w="756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</w:p>
        </w:tc>
        <w:tc>
          <w:tcPr>
            <w:tcW w:w="697" w:type="pct"/>
            <w:gridSpan w:val="2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假日</w:t>
            </w:r>
            <w:proofErr w:type="gramStart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券</w:t>
            </w:r>
            <w:proofErr w:type="gramEnd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br/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每週六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 xml:space="preserve"> 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～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 xml:space="preserve"> 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週日</w:t>
            </w:r>
          </w:p>
        </w:tc>
        <w:tc>
          <w:tcPr>
            <w:tcW w:w="698" w:type="pct"/>
            <w:shd w:val="clear" w:color="auto" w:fill="5BC0D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平日</w:t>
            </w:r>
            <w:proofErr w:type="gramStart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券</w:t>
            </w:r>
            <w:proofErr w:type="gramEnd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br/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每週</w:t>
            </w:r>
            <w:proofErr w:type="gramStart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一</w:t>
            </w:r>
            <w:proofErr w:type="gramEnd"/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 xml:space="preserve"> 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～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 xml:space="preserve"> </w:t>
            </w:r>
            <w:r w:rsidRPr="00396C76"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  <w:t>週五</w:t>
            </w:r>
          </w:p>
        </w:tc>
        <w:tc>
          <w:tcPr>
            <w:tcW w:w="2257" w:type="pct"/>
            <w:vMerge/>
            <w:shd w:val="clear" w:color="auto" w:fill="FFFFFF"/>
            <w:vAlign w:val="bottom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b/>
                <w:bCs/>
                <w:color w:val="FFFFFF"/>
                <w:kern w:val="0"/>
                <w:sz w:val="21"/>
                <w:szCs w:val="21"/>
              </w:rPr>
            </w:pPr>
          </w:p>
        </w:tc>
      </w:tr>
      <w:tr w:rsidR="00396C76" w:rsidRPr="00396C76" w:rsidTr="00396C76">
        <w:tc>
          <w:tcPr>
            <w:tcW w:w="592" w:type="pct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t>5/19</w:t>
            </w: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t>～</w:t>
            </w: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t>7/1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br/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預售期</w:t>
            </w:r>
          </w:p>
        </w:tc>
        <w:tc>
          <w:tcPr>
            <w:tcW w:w="75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預售個人</w:t>
            </w:r>
            <w:proofErr w:type="gramStart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券</w:t>
            </w:r>
            <w:proofErr w:type="gramEnd"/>
          </w:p>
        </w:tc>
        <w:tc>
          <w:tcPr>
            <w:tcW w:w="52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300</w:t>
            </w:r>
            <w:bookmarkStart w:id="0" w:name="_GoBack"/>
            <w:bookmarkEnd w:id="0"/>
          </w:p>
        </w:tc>
        <w:tc>
          <w:tcPr>
            <w:tcW w:w="871" w:type="pct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200</w:t>
            </w:r>
          </w:p>
        </w:tc>
        <w:tc>
          <w:tcPr>
            <w:tcW w:w="2257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一般民眾</w:t>
            </w:r>
          </w:p>
        </w:tc>
      </w:tr>
      <w:tr w:rsidR="00396C76" w:rsidRPr="00396C76" w:rsidTr="00396C76"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75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預售兒童</w:t>
            </w:r>
            <w:proofErr w:type="gramStart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券</w:t>
            </w:r>
            <w:proofErr w:type="gramEnd"/>
          </w:p>
        </w:tc>
        <w:tc>
          <w:tcPr>
            <w:tcW w:w="52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200</w:t>
            </w:r>
          </w:p>
        </w:tc>
        <w:tc>
          <w:tcPr>
            <w:tcW w:w="871" w:type="pct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100</w:t>
            </w:r>
          </w:p>
        </w:tc>
        <w:tc>
          <w:tcPr>
            <w:tcW w:w="2257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滿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6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足歲至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12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歲（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93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年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7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2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日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 xml:space="preserve"> - 99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年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7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日出生）或超過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115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公分至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150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公分內之兒童</w:t>
            </w:r>
          </w:p>
        </w:tc>
      </w:tr>
      <w:tr w:rsidR="00396C76" w:rsidRPr="00396C76" w:rsidTr="00396C76"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4408" w:type="pct"/>
            <w:gridSpan w:val="5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網路購票：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5/19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～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 xml:space="preserve">06/30 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網路購票網址：</w:t>
            </w:r>
            <w:hyperlink r:id="rId6" w:history="1">
              <w:r w:rsidRPr="00396C76">
                <w:rPr>
                  <w:rFonts w:ascii="Arial" w:eastAsia="新細明體" w:hAnsi="Arial" w:cs="Arial"/>
                  <w:color w:val="428BCA"/>
                  <w:kern w:val="0"/>
                  <w:sz w:val="21"/>
                  <w:szCs w:val="21"/>
                  <w:bdr w:val="none" w:sz="0" w:space="0" w:color="auto" w:frame="1"/>
                </w:rPr>
                <w:t>https://ticket.yicfff.tw/</w:t>
              </w:r>
            </w:hyperlink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br/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超商購票：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5/19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～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07/01 </w:t>
            </w:r>
            <w:r>
              <w:rPr>
                <w:rFonts w:ascii="Arial" w:eastAsia="新細明體" w:hAnsi="Arial" w:cs="Arial"/>
                <w:noProof/>
                <w:color w:val="428BCA"/>
                <w:kern w:val="0"/>
                <w:sz w:val="21"/>
                <w:szCs w:val="21"/>
                <w:bdr w:val="none" w:sz="0" w:space="0" w:color="auto" w:frame="1"/>
              </w:rPr>
              <w:drawing>
                <wp:inline distT="0" distB="0" distL="0" distR="0" wp14:anchorId="6ACDFC35" wp14:editId="7B517D74">
                  <wp:extent cx="160655" cy="152400"/>
                  <wp:effectExtent l="0" t="0" r="0" b="0"/>
                  <wp:docPr id="4" name="圖片 4" descr="7-11">
                    <a:hlinkClick xmlns:a="http://schemas.openxmlformats.org/drawingml/2006/main" r:id="rId7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-11">
                            <a:hlinkClick r:id="rId7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、</w:t>
            </w:r>
            <w:r>
              <w:rPr>
                <w:rFonts w:ascii="Arial" w:eastAsia="新細明體" w:hAnsi="Arial" w:cs="Arial"/>
                <w:noProof/>
                <w:color w:val="428BCA"/>
                <w:kern w:val="0"/>
                <w:sz w:val="21"/>
                <w:szCs w:val="21"/>
                <w:bdr w:val="none" w:sz="0" w:space="0" w:color="auto" w:frame="1"/>
              </w:rPr>
              <w:drawing>
                <wp:inline distT="0" distB="0" distL="0" distR="0" wp14:anchorId="0046C341" wp14:editId="35BD4EAF">
                  <wp:extent cx="579755" cy="152400"/>
                  <wp:effectExtent l="0" t="0" r="0" b="0"/>
                  <wp:docPr id="3" name="圖片 3" descr="全家">
                    <a:hlinkClick xmlns:a="http://schemas.openxmlformats.org/drawingml/2006/main" r:id="rId9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全家">
                            <a:hlinkClick r:id="rId9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、</w:t>
            </w:r>
            <w:r>
              <w:rPr>
                <w:rFonts w:ascii="Arial" w:eastAsia="新細明體" w:hAnsi="Arial" w:cs="Arial"/>
                <w:noProof/>
                <w:color w:val="428BCA"/>
                <w:kern w:val="0"/>
                <w:sz w:val="21"/>
                <w:szCs w:val="21"/>
                <w:bdr w:val="none" w:sz="0" w:space="0" w:color="auto" w:frame="1"/>
              </w:rPr>
              <w:drawing>
                <wp:inline distT="0" distB="0" distL="0" distR="0" wp14:anchorId="3A8060A6" wp14:editId="6A0896B2">
                  <wp:extent cx="152400" cy="152400"/>
                  <wp:effectExtent l="0" t="0" r="0" b="0"/>
                  <wp:docPr id="2" name="圖片 2" descr="OK">
                    <a:hlinkClick xmlns:a="http://schemas.openxmlformats.org/drawingml/2006/main" r:id="rId11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K">
                            <a:hlinkClick r:id="rId11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、</w:t>
            </w:r>
            <w:r>
              <w:rPr>
                <w:rFonts w:ascii="Arial" w:eastAsia="新細明體" w:hAnsi="Arial" w:cs="Arial"/>
                <w:noProof/>
                <w:color w:val="428BCA"/>
                <w:kern w:val="0"/>
                <w:sz w:val="21"/>
                <w:szCs w:val="21"/>
                <w:bdr w:val="none" w:sz="0" w:space="0" w:color="auto" w:frame="1"/>
              </w:rPr>
              <w:drawing>
                <wp:inline distT="0" distB="0" distL="0" distR="0" wp14:anchorId="668A150F" wp14:editId="5A56DDF4">
                  <wp:extent cx="160655" cy="152400"/>
                  <wp:effectExtent l="0" t="0" r="0" b="0"/>
                  <wp:docPr id="1" name="圖片 1" descr="萊爾富">
                    <a:hlinkClick xmlns:a="http://schemas.openxmlformats.org/drawingml/2006/main" r:id="rId13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萊爾富">
                            <a:hlinkClick r:id="rId13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C76" w:rsidRPr="00396C76" w:rsidTr="00396C76">
        <w:tc>
          <w:tcPr>
            <w:tcW w:w="592" w:type="pct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t>07/02 - 08/14</w:t>
            </w: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br/>
            </w:r>
            <w:r w:rsidRPr="00396C76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1"/>
                <w:szCs w:val="21"/>
                <w:bdr w:val="none" w:sz="0" w:space="0" w:color="auto" w:frame="1"/>
              </w:rPr>
              <w:t>活動期</w:t>
            </w:r>
          </w:p>
        </w:tc>
        <w:tc>
          <w:tcPr>
            <w:tcW w:w="75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個人</w:t>
            </w:r>
            <w:proofErr w:type="gramStart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券</w:t>
            </w:r>
            <w:proofErr w:type="gramEnd"/>
          </w:p>
        </w:tc>
        <w:tc>
          <w:tcPr>
            <w:tcW w:w="52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350</w:t>
            </w:r>
          </w:p>
        </w:tc>
        <w:tc>
          <w:tcPr>
            <w:tcW w:w="871" w:type="pct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250</w:t>
            </w:r>
          </w:p>
        </w:tc>
        <w:tc>
          <w:tcPr>
            <w:tcW w:w="2257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一般民眾</w:t>
            </w:r>
          </w:p>
        </w:tc>
      </w:tr>
      <w:tr w:rsidR="00396C76" w:rsidRPr="00396C76" w:rsidTr="00396C76"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756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優待券</w:t>
            </w:r>
          </w:p>
        </w:tc>
        <w:tc>
          <w:tcPr>
            <w:tcW w:w="524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300</w:t>
            </w:r>
          </w:p>
        </w:tc>
        <w:tc>
          <w:tcPr>
            <w:tcW w:w="871" w:type="pct"/>
            <w:gridSpan w:val="2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200</w:t>
            </w:r>
          </w:p>
        </w:tc>
        <w:tc>
          <w:tcPr>
            <w:tcW w:w="2257" w:type="pct"/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numPr>
                <w:ilvl w:val="0"/>
                <w:numId w:val="1"/>
              </w:numPr>
              <w:ind w:left="0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1.20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人（含）以上團體須搭乘同一交通工具入園或事先預約之團體</w:t>
            </w:r>
          </w:p>
          <w:p w:rsidR="00396C76" w:rsidRPr="00396C76" w:rsidRDefault="00396C76" w:rsidP="00396C76">
            <w:pPr>
              <w:widowControl/>
              <w:numPr>
                <w:ilvl w:val="0"/>
                <w:numId w:val="1"/>
              </w:numPr>
              <w:ind w:left="0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2.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國民旅遊卡（一天一卡限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2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張，限現場刷卡）</w:t>
            </w:r>
          </w:p>
          <w:p w:rsidR="00396C76" w:rsidRPr="00396C76" w:rsidRDefault="00396C76" w:rsidP="00396C76">
            <w:pPr>
              <w:widowControl/>
              <w:numPr>
                <w:ilvl w:val="0"/>
                <w:numId w:val="1"/>
              </w:numPr>
              <w:ind w:left="0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3.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持外縣市搭乘台鐵、首都客運、葛瑪蘭客運、大都會客運或國光客運至宜蘭前一天或當日紙本票根（一張票根限購一張）</w:t>
            </w:r>
          </w:p>
          <w:p w:rsidR="00396C76" w:rsidRPr="00396C76" w:rsidRDefault="00396C76" w:rsidP="00396C76">
            <w:pPr>
              <w:widowControl/>
              <w:numPr>
                <w:ilvl w:val="0"/>
                <w:numId w:val="1"/>
              </w:numPr>
              <w:ind w:left="0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4.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悠遊卡、</w:t>
            </w:r>
            <w:proofErr w:type="gramStart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一</w:t>
            </w:r>
            <w:proofErr w:type="gramEnd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卡通</w:t>
            </w:r>
          </w:p>
          <w:p w:rsidR="00396C76" w:rsidRPr="00396C76" w:rsidRDefault="00396C76" w:rsidP="00396C76">
            <w:pPr>
              <w:widowControl/>
              <w:numPr>
                <w:ilvl w:val="0"/>
                <w:numId w:val="1"/>
              </w:numPr>
              <w:ind w:left="0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5.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持高鐵前一天或當日票根可享優惠票價根（一張票根限購一張）</w:t>
            </w:r>
          </w:p>
        </w:tc>
      </w:tr>
      <w:tr w:rsidR="00396C76" w:rsidRPr="00396C76" w:rsidTr="00396C76"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75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獨家銀行卡友優惠</w:t>
            </w:r>
          </w:p>
        </w:tc>
        <w:tc>
          <w:tcPr>
            <w:tcW w:w="52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250</w:t>
            </w:r>
          </w:p>
        </w:tc>
        <w:tc>
          <w:tcPr>
            <w:tcW w:w="871" w:type="pct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150</w:t>
            </w:r>
          </w:p>
        </w:tc>
        <w:tc>
          <w:tcPr>
            <w:tcW w:w="2257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玉山銀行卡友（每人一天一卡限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4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張，限現場刷卡）</w:t>
            </w:r>
          </w:p>
        </w:tc>
      </w:tr>
      <w:tr w:rsidR="00396C76" w:rsidRPr="00396C76" w:rsidTr="00396C76">
        <w:tc>
          <w:tcPr>
            <w:tcW w:w="592" w:type="pct"/>
            <w:vMerge/>
            <w:shd w:val="clear" w:color="auto" w:fill="FFFFFF"/>
            <w:vAlign w:val="center"/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75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96C76" w:rsidRPr="00396C76" w:rsidRDefault="00396C76" w:rsidP="00396C76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兒童</w:t>
            </w:r>
            <w:proofErr w:type="gramStart"/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券</w:t>
            </w:r>
            <w:proofErr w:type="gramEnd"/>
          </w:p>
        </w:tc>
        <w:tc>
          <w:tcPr>
            <w:tcW w:w="52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200</w:t>
            </w:r>
          </w:p>
        </w:tc>
        <w:tc>
          <w:tcPr>
            <w:tcW w:w="871" w:type="pct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spacing w:before="150" w:after="150" w:line="15" w:lineRule="atLeast"/>
              <w:jc w:val="center"/>
              <w:textAlignment w:val="baseline"/>
              <w:outlineLvl w:val="3"/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</w:pPr>
            <w:r w:rsidRPr="00396C76">
              <w:rPr>
                <w:rFonts w:ascii="Arial" w:eastAsia="新細明體" w:hAnsi="Arial" w:cs="Arial"/>
                <w:b/>
                <w:bCs/>
                <w:color w:val="FF3399"/>
                <w:kern w:val="0"/>
                <w:sz w:val="27"/>
                <w:szCs w:val="27"/>
              </w:rPr>
              <w:t>100</w:t>
            </w:r>
          </w:p>
        </w:tc>
        <w:tc>
          <w:tcPr>
            <w:tcW w:w="2257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96C76" w:rsidRPr="00396C76" w:rsidRDefault="00396C76" w:rsidP="00396C76">
            <w:pPr>
              <w:widowControl/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</w:pP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滿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6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足歲至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12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歲（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93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年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7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2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日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 xml:space="preserve"> - 99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年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7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月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日出生）或超過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115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公分至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150</w:t>
            </w:r>
            <w:r w:rsidRPr="00396C76">
              <w:rPr>
                <w:rFonts w:ascii="Arial" w:eastAsia="新細明體" w:hAnsi="Arial" w:cs="Arial"/>
                <w:color w:val="333333"/>
                <w:kern w:val="0"/>
                <w:sz w:val="21"/>
                <w:szCs w:val="21"/>
              </w:rPr>
              <w:t>公分內之兒童</w:t>
            </w:r>
          </w:p>
        </w:tc>
      </w:tr>
    </w:tbl>
    <w:p w:rsidR="00396C76" w:rsidRPr="00396C76" w:rsidRDefault="00396C76" w:rsidP="00396C76">
      <w:pPr>
        <w:widowControl/>
        <w:shd w:val="clear" w:color="auto" w:fill="D9EDF7"/>
        <w:spacing w:line="330" w:lineRule="atLeast"/>
        <w:textAlignment w:val="baseline"/>
        <w:rPr>
          <w:rFonts w:ascii="Arial" w:eastAsia="新細明體" w:hAnsi="Arial" w:cs="Arial"/>
          <w:color w:val="333333"/>
          <w:kern w:val="0"/>
          <w:sz w:val="21"/>
          <w:szCs w:val="21"/>
        </w:rPr>
      </w:pPr>
      <w:r w:rsidRPr="00396C76">
        <w:rPr>
          <w:rFonts w:ascii="Arial" w:eastAsia="新細明體" w:hAnsi="Arial" w:cs="Arial"/>
          <w:color w:val="333333"/>
          <w:kern w:val="0"/>
          <w:sz w:val="21"/>
          <w:szCs w:val="21"/>
        </w:rPr>
        <w:t>以上所有優惠方案僅能擇</w:t>
      </w:r>
      <w:proofErr w:type="gramStart"/>
      <w:r w:rsidRPr="00396C76">
        <w:rPr>
          <w:rFonts w:ascii="Arial" w:eastAsia="新細明體" w:hAnsi="Arial" w:cs="Arial"/>
          <w:color w:val="333333"/>
          <w:kern w:val="0"/>
          <w:sz w:val="21"/>
          <w:szCs w:val="21"/>
        </w:rPr>
        <w:t>一</w:t>
      </w:r>
      <w:proofErr w:type="gramEnd"/>
      <w:r w:rsidRPr="00396C76">
        <w:rPr>
          <w:rFonts w:ascii="Arial" w:eastAsia="新細明體" w:hAnsi="Arial" w:cs="Arial"/>
          <w:color w:val="333333"/>
          <w:kern w:val="0"/>
          <w:sz w:val="21"/>
          <w:szCs w:val="21"/>
        </w:rPr>
        <w:t>使用。</w:t>
      </w:r>
    </w:p>
    <w:p w:rsidR="00BA11D5" w:rsidRPr="00396C76" w:rsidRDefault="00BA11D5"/>
    <w:sectPr w:rsidR="00BA11D5" w:rsidRPr="00396C76" w:rsidSect="00396C76">
      <w:pgSz w:w="16838" w:h="11906" w:orient="landscape"/>
      <w:pgMar w:top="1701" w:right="1440" w:bottom="1701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97B62"/>
    <w:multiLevelType w:val="multilevel"/>
    <w:tmpl w:val="660A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06282"/>
    <w:multiLevelType w:val="multilevel"/>
    <w:tmpl w:val="A0F2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76"/>
    <w:rsid w:val="00396C76"/>
    <w:rsid w:val="00BA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link w:val="40"/>
    <w:uiPriority w:val="9"/>
    <w:qFormat/>
    <w:rsid w:val="00396C76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396C76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Strong"/>
    <w:basedOn w:val="a0"/>
    <w:uiPriority w:val="22"/>
    <w:qFormat/>
    <w:rsid w:val="00396C76"/>
    <w:rPr>
      <w:b/>
      <w:bCs/>
    </w:rPr>
  </w:style>
  <w:style w:type="character" w:styleId="a4">
    <w:name w:val="Hyperlink"/>
    <w:basedOn w:val="a0"/>
    <w:uiPriority w:val="99"/>
    <w:semiHidden/>
    <w:unhideWhenUsed/>
    <w:rsid w:val="00396C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6C76"/>
  </w:style>
  <w:style w:type="paragraph" w:styleId="Web">
    <w:name w:val="Normal (Web)"/>
    <w:basedOn w:val="a"/>
    <w:uiPriority w:val="99"/>
    <w:semiHidden/>
    <w:unhideWhenUsed/>
    <w:rsid w:val="00396C7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96C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96C7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link w:val="40"/>
    <w:uiPriority w:val="9"/>
    <w:qFormat/>
    <w:rsid w:val="00396C76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396C76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Strong"/>
    <w:basedOn w:val="a0"/>
    <w:uiPriority w:val="22"/>
    <w:qFormat/>
    <w:rsid w:val="00396C76"/>
    <w:rPr>
      <w:b/>
      <w:bCs/>
    </w:rPr>
  </w:style>
  <w:style w:type="character" w:styleId="a4">
    <w:name w:val="Hyperlink"/>
    <w:basedOn w:val="a0"/>
    <w:uiPriority w:val="99"/>
    <w:semiHidden/>
    <w:unhideWhenUsed/>
    <w:rsid w:val="00396C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6C76"/>
  </w:style>
  <w:style w:type="paragraph" w:styleId="Web">
    <w:name w:val="Normal (Web)"/>
    <w:basedOn w:val="a"/>
    <w:uiPriority w:val="99"/>
    <w:semiHidden/>
    <w:unhideWhenUsed/>
    <w:rsid w:val="00396C7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96C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96C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9298">
          <w:marLeft w:val="0"/>
          <w:marRight w:val="0"/>
          <w:marTop w:val="0"/>
          <w:marBottom w:val="75"/>
          <w:divBdr>
            <w:top w:val="none" w:sz="0" w:space="4" w:color="5BC0DE"/>
            <w:left w:val="single" w:sz="18" w:space="11" w:color="5BC0DE"/>
            <w:bottom w:val="none" w:sz="0" w:space="4" w:color="5BC0DE"/>
            <w:right w:val="none" w:sz="0" w:space="23" w:color="5BC0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hilife.com.tw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ravel.ibon.com.tw/Portal/TRV001/TRV00103_.aspx?PRODUCT_ID=M02BHOLU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icket.yicfff.tw/" TargetMode="External"/><Relationship Id="rId11" Type="http://schemas.openxmlformats.org/officeDocument/2006/relationships/hyperlink" Target="http://www.okmart.com.tw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amily.com.tw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candy9815</dc:creator>
  <cp:lastModifiedBy>candy9815</cp:lastModifiedBy>
  <cp:revision>1</cp:revision>
  <dcterms:created xsi:type="dcterms:W3CDTF">2016-07-11T15:16:00Z</dcterms:created>
  <dcterms:modified xsi:type="dcterms:W3CDTF">2016-07-11T15:21:00Z</dcterms:modified>
</cp:coreProperties>
</file>